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SILVANA LOMBARDINI – La Voz que Conecta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www.silvanalombardini.com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LOCUCIÓN I VOICEOVER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1989 a la actualidad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Español Neutro, Español de Argentina e Inglés para Televisión, Cine, Radio, Audiobooks, IVR'S, Videos Corporativos, Presentaciones, Narraciones, Documentales y otros proyectos worldwide.​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Clientes:  </w:t>
      </w:r>
      <w:r w:rsidDel="00000000" w:rsidR="00000000" w:rsidRPr="00000000">
        <w:rPr>
          <w:rFonts w:ascii="Arial" w:cs="Arial" w:eastAsia="Arial" w:hAnsi="Arial"/>
          <w:rtl w:val="0"/>
        </w:rPr>
        <w:t xml:space="preserve">Coca-Cola, Hellman's, L'Oreal, Ades Light, Master Card, Johnson&amp;Johnson, Cacharel, Garnier, NEUTROGENA, Alina Gandini, Velma Café, Sedal, Natura, Singapoore Airlines, ​CIF, Aramark, Listerine Whietening, Skip, Foundation for a Better Life, entre otros.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RADIO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1989 a 1993 -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CONCIERTO FM</w:t>
      </w:r>
      <w:r w:rsidDel="00000000" w:rsidR="00000000" w:rsidRPr="00000000">
        <w:rPr>
          <w:rFonts w:ascii="Arial" w:cs="Arial" w:eastAsia="Arial" w:hAnsi="Arial"/>
          <w:rtl w:val="0"/>
        </w:rPr>
        <w:t xml:space="preserve">: Conducción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1993 a 1997 -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NUEVOTIEMPO AM</w:t>
      </w:r>
      <w:r w:rsidDel="00000000" w:rsidR="00000000" w:rsidRPr="00000000">
        <w:rPr>
          <w:rFonts w:ascii="Arial" w:cs="Arial" w:eastAsia="Arial" w:hAnsi="Arial"/>
          <w:rtl w:val="0"/>
        </w:rPr>
        <w:t xml:space="preserve">: Voz Institucional de la Radio, Conducción y Musicalización.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2000 a 2003 –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METRÓPOLIS FM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Conducción y Musicalización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2010 y 2011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RADIOCERO FM</w:t>
      </w:r>
      <w:r w:rsidDel="00000000" w:rsidR="00000000" w:rsidRPr="00000000">
        <w:rPr>
          <w:rFonts w:ascii="Arial" w:cs="Arial" w:eastAsia="Arial" w:hAnsi="Arial"/>
          <w:rtl w:val="0"/>
        </w:rPr>
        <w:t xml:space="preserve"> - Conducción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2014 -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CONCIERTO FM</w:t>
      </w:r>
      <w:r w:rsidDel="00000000" w:rsidR="00000000" w:rsidRPr="00000000">
        <w:rPr>
          <w:rFonts w:ascii="Arial" w:cs="Arial" w:eastAsia="Arial" w:hAnsi="Arial"/>
          <w:rtl w:val="0"/>
        </w:rPr>
        <w:t xml:space="preserve"> - Punta del Este - Conducción 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TELEVISIÓN</w:t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1993 - Canal 5 SODRE</w:t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NOTICIERO 7AM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Conducción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1995 - Canal 10, 4 y 12 – en simultáneo</w:t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LOTERÍA URUGUAYA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Conducción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1998 a 20012 - CANAL 10 - Montevideo, Uruguay</w:t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SOTE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programa de entretenimientos – Voz en Off en vivo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DALE CON TODO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programa de entretenimiento – Locución y Producción Ejecutiva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ELECCIONES NACIONALES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Conducción de móviles en vivo</w:t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HISTORIAS DE ESPERANZA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Narración</w:t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UNIVERSO ALESSANDRA</w:t>
      </w:r>
      <w:r w:rsidDel="00000000" w:rsidR="00000000" w:rsidRPr="00000000">
        <w:rPr>
          <w:rFonts w:ascii="Arial" w:cs="Arial" w:eastAsia="Arial" w:hAnsi="Arial"/>
          <w:rtl w:val="0"/>
        </w:rPr>
        <w:t xml:space="preserve"> de Alessandra Rampolla - Producción con Powwow Media Partners</w:t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DANCE, la fuerza del Corazón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Serie – Coach Vocal con Powwow Media Partners</w:t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2001 - TV CIUDAD – Montevideo, Uruguay</w:t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LA PUERTA GRANDE</w:t>
      </w:r>
      <w:r w:rsidDel="00000000" w:rsidR="00000000" w:rsidRPr="00000000">
        <w:rPr>
          <w:rFonts w:ascii="Arial" w:cs="Arial" w:eastAsia="Arial" w:hAnsi="Arial"/>
          <w:rtl w:val="0"/>
        </w:rPr>
        <w:t xml:space="preserve"> con Ruben Rada -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Premio TABARÉ Mejor Programa Musical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Co-conducción, producción periodística y entrevistas  </w:t>
      </w:r>
    </w:p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​2013 – DISNEY CHANNEL - Buenos Aires &amp; México</w:t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THE UMIX SHOW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Actriz invitada</w:t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​​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COACH VOCAL – ENTRENAMIENTO DE LA VOZ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desde 2004</w:t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Clases de educación de la voz para cantantes, actores, locutores y otros profesionales que hacen uso intensivo de la voz.</w:t>
      </w:r>
    </w:p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OTROS PROYECTOS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"DIVERCINE" – Doblaje en el Festival Internacional de Cine para niños​​​</w:t>
      </w:r>
    </w:p>
    <w:p w:rsidR="00000000" w:rsidDel="00000000" w:rsidP="00000000" w:rsidRDefault="00000000" w:rsidRPr="00000000" w14:paraId="0000002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ANTIMURGA BCG – Actriz y Cantante – Teatro Musical</w:t>
      </w:r>
    </w:p>
    <w:p w:rsidR="00000000" w:rsidDel="00000000" w:rsidP="00000000" w:rsidRDefault="00000000" w:rsidRPr="00000000" w14:paraId="0000002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TEXTUALMENTE 2 – Cantante – Realización Discográfica – Leo Maslíah</w:t>
      </w:r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GRUPO DEL CUAREIM – Cantante – Realización Discográfica - Hugo Fattoruso - Big World Music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